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ED" w:rsidRPr="00FA5F4C" w:rsidRDefault="00FC1BEF" w:rsidP="00FC1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lang w:eastAsia="uk-UA"/>
        </w:rPr>
        <w:t xml:space="preserve">Про застосування </w:t>
      </w:r>
      <w:bookmarkStart w:id="0" w:name="_GoBack"/>
      <w:bookmarkEnd w:id="0"/>
      <w:r w:rsidR="001E15ED" w:rsidRPr="00FA5F4C">
        <w:rPr>
          <w:rFonts w:ascii="Times New Roman" w:hAnsi="Times New Roman"/>
          <w:b/>
          <w:bCs/>
          <w:sz w:val="28"/>
          <w:szCs w:val="28"/>
          <w:lang w:eastAsia="uk-UA"/>
        </w:rPr>
        <w:t xml:space="preserve">методу </w:t>
      </w:r>
      <w:r w:rsidR="001E15ED" w:rsidRPr="00FA5F4C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="001E15ED" w:rsidRPr="00FA5F4C">
        <w:rPr>
          <w:rFonts w:ascii="Times New Roman" w:hAnsi="Times New Roman"/>
          <w:b/>
          <w:bCs/>
          <w:sz w:val="28"/>
          <w:szCs w:val="28"/>
        </w:rPr>
        <w:t>Фішбоун</w:t>
      </w:r>
      <w:proofErr w:type="spellEnd"/>
      <w:r w:rsidR="001E15ED" w:rsidRPr="00FA5F4C">
        <w:rPr>
          <w:rFonts w:ascii="Times New Roman" w:hAnsi="Times New Roman"/>
          <w:b/>
          <w:bCs/>
          <w:sz w:val="28"/>
          <w:szCs w:val="28"/>
        </w:rPr>
        <w:t>».</w:t>
      </w:r>
    </w:p>
    <w:p w:rsidR="001E15ED" w:rsidRPr="00FA5F4C" w:rsidRDefault="001E15ED" w:rsidP="001E15ED">
      <w:pPr>
        <w:pStyle w:val="Default"/>
        <w:jc w:val="both"/>
        <w:rPr>
          <w:sz w:val="28"/>
          <w:szCs w:val="28"/>
        </w:rPr>
      </w:pPr>
      <w:r w:rsidRPr="00FA5F4C">
        <w:rPr>
          <w:sz w:val="28"/>
          <w:szCs w:val="28"/>
        </w:rPr>
        <w:t xml:space="preserve"> Дослівно </w:t>
      </w:r>
      <w:proofErr w:type="spellStart"/>
      <w:r w:rsidRPr="00FA5F4C">
        <w:rPr>
          <w:sz w:val="28"/>
          <w:szCs w:val="28"/>
        </w:rPr>
        <w:t>Fishbone</w:t>
      </w:r>
      <w:proofErr w:type="spellEnd"/>
      <w:r w:rsidRPr="00FA5F4C">
        <w:rPr>
          <w:sz w:val="28"/>
          <w:szCs w:val="28"/>
        </w:rPr>
        <w:t xml:space="preserve"> перекладається як «Риб’яча кістка» або «Скелет риби». </w:t>
      </w:r>
      <w:r>
        <w:rPr>
          <w:sz w:val="28"/>
          <w:szCs w:val="28"/>
        </w:rPr>
        <w:t>В</w:t>
      </w:r>
      <w:r w:rsidRPr="00FA5F4C">
        <w:rPr>
          <w:sz w:val="28"/>
          <w:szCs w:val="28"/>
        </w:rPr>
        <w:t xml:space="preserve"> основі методики схематична діаграма у формі риб’ячого скелету. Така нестандартна та водночас проста схема дозволяє провести швидкий та точний аналіз певної проблеми, виявивши її причини та на</w:t>
      </w:r>
      <w:r>
        <w:rPr>
          <w:sz w:val="28"/>
          <w:szCs w:val="28"/>
        </w:rPr>
        <w:t>слідки. А потім потрібно зробити</w:t>
      </w:r>
      <w:r w:rsidRPr="00FA5F4C">
        <w:rPr>
          <w:sz w:val="28"/>
          <w:szCs w:val="28"/>
        </w:rPr>
        <w:t xml:space="preserve"> висновки.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sz w:val="28"/>
          <w:szCs w:val="28"/>
        </w:rPr>
        <w:t xml:space="preserve">Використання схеми </w:t>
      </w:r>
      <w:proofErr w:type="spellStart"/>
      <w:r w:rsidRPr="00FA5F4C">
        <w:rPr>
          <w:rFonts w:ascii="Times New Roman" w:hAnsi="Times New Roman"/>
          <w:sz w:val="28"/>
          <w:szCs w:val="28"/>
        </w:rPr>
        <w:t>Fishbone</w:t>
      </w:r>
      <w:proofErr w:type="spellEnd"/>
      <w:r w:rsidRPr="00FA5F4C">
        <w:rPr>
          <w:rFonts w:ascii="Times New Roman" w:hAnsi="Times New Roman"/>
          <w:sz w:val="28"/>
          <w:szCs w:val="28"/>
        </w:rPr>
        <w:t xml:space="preserve"> дає можливість: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sz w:val="28"/>
          <w:szCs w:val="28"/>
        </w:rPr>
        <w:t xml:space="preserve"> розвивати критичне мислення;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sz w:val="28"/>
          <w:szCs w:val="28"/>
        </w:rPr>
        <w:t xml:space="preserve"> організувати роботу учнів в парах та групах;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sz w:val="28"/>
          <w:szCs w:val="28"/>
        </w:rPr>
        <w:t xml:space="preserve"> </w:t>
      </w:r>
      <w:proofErr w:type="spellStart"/>
      <w:r w:rsidRPr="00FA5F4C">
        <w:rPr>
          <w:rFonts w:ascii="Times New Roman" w:hAnsi="Times New Roman"/>
          <w:sz w:val="28"/>
          <w:szCs w:val="28"/>
        </w:rPr>
        <w:t>візуалізувати</w:t>
      </w:r>
      <w:proofErr w:type="spellEnd"/>
      <w:r w:rsidRPr="00FA5F4C">
        <w:rPr>
          <w:rFonts w:ascii="Times New Roman" w:hAnsi="Times New Roman"/>
          <w:sz w:val="28"/>
          <w:szCs w:val="28"/>
        </w:rPr>
        <w:t xml:space="preserve"> причинно-наслідков</w:t>
      </w:r>
      <w:r>
        <w:rPr>
          <w:rFonts w:ascii="Times New Roman" w:hAnsi="Times New Roman"/>
          <w:sz w:val="28"/>
          <w:szCs w:val="28"/>
        </w:rPr>
        <w:t>і</w:t>
      </w:r>
      <w:r w:rsidRPr="00FA5F4C">
        <w:rPr>
          <w:rFonts w:ascii="Times New Roman" w:hAnsi="Times New Roman"/>
          <w:sz w:val="28"/>
          <w:szCs w:val="28"/>
        </w:rPr>
        <w:t xml:space="preserve"> зв’язк</w:t>
      </w:r>
      <w:r>
        <w:rPr>
          <w:rFonts w:ascii="Times New Roman" w:hAnsi="Times New Roman"/>
          <w:sz w:val="28"/>
          <w:szCs w:val="28"/>
        </w:rPr>
        <w:t>и</w:t>
      </w:r>
      <w:r w:rsidRPr="00FA5F4C">
        <w:rPr>
          <w:rFonts w:ascii="Times New Roman" w:hAnsi="Times New Roman"/>
          <w:sz w:val="28"/>
          <w:szCs w:val="28"/>
        </w:rPr>
        <w:t xml:space="preserve">;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sz w:val="28"/>
          <w:szCs w:val="28"/>
        </w:rPr>
        <w:t xml:space="preserve"> розподіляти етапи роботи по рівню значущості. </w:t>
      </w: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</w:rPr>
      </w:pPr>
    </w:p>
    <w:p w:rsidR="001E15ED" w:rsidRPr="00FA5F4C" w:rsidRDefault="001E15ED" w:rsidP="001E15ED">
      <w:pPr>
        <w:pStyle w:val="a3"/>
        <w:rPr>
          <w:rFonts w:ascii="Times New Roman" w:hAnsi="Times New Roman"/>
          <w:sz w:val="28"/>
          <w:szCs w:val="28"/>
          <w:lang w:eastAsia="uk-UA"/>
        </w:rPr>
      </w:pPr>
      <w:r w:rsidRPr="00FA5F4C">
        <w:rPr>
          <w:rFonts w:ascii="Times New Roman" w:hAnsi="Times New Roman"/>
          <w:sz w:val="28"/>
          <w:szCs w:val="28"/>
        </w:rPr>
        <w:t>Цей метод дозволяє розкласти ціле на окремі складові та детально їх розглянути.</w:t>
      </w:r>
    </w:p>
    <w:p w:rsidR="001E15ED" w:rsidRPr="00FA5F4C" w:rsidRDefault="001E15ED" w:rsidP="001E15ED">
      <w:pPr>
        <w:pStyle w:val="Default"/>
        <w:rPr>
          <w:sz w:val="28"/>
          <w:szCs w:val="28"/>
        </w:rPr>
      </w:pPr>
    </w:p>
    <w:p w:rsidR="001E15ED" w:rsidRPr="00FA5F4C" w:rsidRDefault="001E15ED" w:rsidP="001E15ED">
      <w:pPr>
        <w:pStyle w:val="Default"/>
        <w:jc w:val="both"/>
        <w:rPr>
          <w:sz w:val="28"/>
          <w:szCs w:val="28"/>
        </w:rPr>
      </w:pPr>
      <w:r w:rsidRPr="00FA5F4C">
        <w:rPr>
          <w:noProof/>
          <w:sz w:val="28"/>
          <w:szCs w:val="28"/>
          <w:lang w:val="ru-RU" w:eastAsia="ru-RU"/>
        </w:rPr>
        <w:drawing>
          <wp:anchor distT="43675" distB="84961" distL="162265" distR="202135" simplePos="0" relativeHeight="251659264" behindDoc="0" locked="0" layoutInCell="1" allowOverlap="1">
            <wp:simplePos x="0" y="0"/>
            <wp:positionH relativeFrom="column">
              <wp:posOffset>-59350</wp:posOffset>
            </wp:positionH>
            <wp:positionV relativeFrom="paragraph">
              <wp:posOffset>48755</wp:posOffset>
            </wp:positionV>
            <wp:extent cx="2540725" cy="1984009"/>
            <wp:effectExtent l="76200" t="76200" r="126365" b="130810"/>
            <wp:wrapSquare wrapText="bothSides"/>
            <wp:docPr id="1" name="Рисунок 1" descr="C:\Users\Sergey\Desktop\IMG_20190418_192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IMG_20190418_1929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837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F4C">
        <w:rPr>
          <w:sz w:val="28"/>
          <w:szCs w:val="28"/>
        </w:rPr>
        <w:t xml:space="preserve"> Схема включає в себе чотири основні блоки, представлені у вигляді голови, кісток та хвоста риби. Кожна з них відповідає за певні нюанси: </w:t>
      </w:r>
    </w:p>
    <w:p w:rsidR="001E15ED" w:rsidRPr="00FA5F4C" w:rsidRDefault="001E15ED" w:rsidP="001E15ED">
      <w:pPr>
        <w:pStyle w:val="Default"/>
        <w:spacing w:after="197"/>
        <w:jc w:val="both"/>
        <w:rPr>
          <w:sz w:val="28"/>
          <w:szCs w:val="28"/>
        </w:rPr>
      </w:pPr>
      <w:r w:rsidRPr="00FA5F4C">
        <w:rPr>
          <w:sz w:val="28"/>
          <w:szCs w:val="28"/>
        </w:rPr>
        <w:t xml:space="preserve"> голова – тема, питання або проблема, що підлягає аналізу; </w:t>
      </w:r>
    </w:p>
    <w:p w:rsidR="001E15ED" w:rsidRPr="00FA5F4C" w:rsidRDefault="001E15ED" w:rsidP="001E15ED">
      <w:pPr>
        <w:pStyle w:val="Default"/>
        <w:spacing w:after="197"/>
        <w:jc w:val="both"/>
        <w:rPr>
          <w:sz w:val="28"/>
          <w:szCs w:val="28"/>
        </w:rPr>
      </w:pPr>
      <w:r w:rsidRPr="00FA5F4C">
        <w:rPr>
          <w:sz w:val="28"/>
          <w:szCs w:val="28"/>
        </w:rPr>
        <w:t xml:space="preserve"> верхні  кістки – основні поняття теми та причини виникнення проблеми; </w:t>
      </w:r>
    </w:p>
    <w:p w:rsidR="001E15ED" w:rsidRPr="00FA5F4C" w:rsidRDefault="001E15ED" w:rsidP="001E15ED">
      <w:pPr>
        <w:pStyle w:val="Default"/>
        <w:spacing w:after="197"/>
        <w:jc w:val="both"/>
        <w:rPr>
          <w:sz w:val="28"/>
          <w:szCs w:val="28"/>
        </w:rPr>
      </w:pPr>
      <w:r w:rsidRPr="00FA5F4C">
        <w:rPr>
          <w:sz w:val="28"/>
          <w:szCs w:val="28"/>
        </w:rPr>
        <w:t xml:space="preserve"> нижні кістки  – факти, що є підтвердженням певних причин чи понять, вказаних у схемі; </w:t>
      </w:r>
    </w:p>
    <w:p w:rsidR="001E15ED" w:rsidRPr="00FA5F4C" w:rsidRDefault="001E15ED" w:rsidP="001E15ED">
      <w:pPr>
        <w:pStyle w:val="Default"/>
        <w:jc w:val="both"/>
        <w:rPr>
          <w:sz w:val="28"/>
          <w:szCs w:val="28"/>
        </w:rPr>
      </w:pPr>
      <w:r w:rsidRPr="00FA5F4C">
        <w:rPr>
          <w:sz w:val="28"/>
          <w:szCs w:val="28"/>
        </w:rPr>
        <w:t xml:space="preserve"> хвіст – відповідь на поставлене питання, висновки. </w:t>
      </w:r>
    </w:p>
    <w:p w:rsidR="001E15ED" w:rsidRPr="00FA5F4C" w:rsidRDefault="001E15ED" w:rsidP="001E15ED">
      <w:pPr>
        <w:tabs>
          <w:tab w:val="left" w:pos="2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E15ED" w:rsidRPr="00FA5F4C" w:rsidRDefault="001E15ED" w:rsidP="001E1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uk-UA"/>
        </w:rPr>
      </w:pPr>
      <w:r w:rsidRPr="00FA5F4C">
        <w:rPr>
          <w:rFonts w:ascii="Times New Roman" w:hAnsi="Times New Roman"/>
          <w:bCs/>
          <w:sz w:val="28"/>
          <w:szCs w:val="28"/>
          <w:lang w:eastAsia="uk-UA"/>
        </w:rPr>
        <w:t>Під час виконання вправи також проводиться робота  учнів з інформаційними джерелами, публікаціями ЗМІ.</w:t>
      </w:r>
    </w:p>
    <w:p w:rsidR="001E15ED" w:rsidRPr="00FA5F4C" w:rsidRDefault="001E15ED" w:rsidP="001E15E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A5F4C">
        <w:rPr>
          <w:rFonts w:ascii="Times New Roman" w:hAnsi="Times New Roman"/>
          <w:b/>
          <w:bCs/>
          <w:sz w:val="28"/>
          <w:szCs w:val="28"/>
          <w:lang w:eastAsia="uk-UA"/>
        </w:rPr>
        <w:t xml:space="preserve">Використані матеріали: </w:t>
      </w:r>
      <w:r w:rsidRPr="00FA5F4C">
        <w:rPr>
          <w:rFonts w:ascii="Times New Roman" w:hAnsi="Times New Roman"/>
          <w:bCs/>
          <w:sz w:val="28"/>
          <w:szCs w:val="28"/>
          <w:lang w:eastAsia="uk-UA"/>
        </w:rPr>
        <w:t xml:space="preserve">Плакат із схемою </w:t>
      </w:r>
      <w:r w:rsidRPr="00FA5F4C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FA5F4C">
        <w:rPr>
          <w:rFonts w:ascii="Times New Roman" w:hAnsi="Times New Roman"/>
          <w:bCs/>
          <w:sz w:val="28"/>
          <w:szCs w:val="28"/>
        </w:rPr>
        <w:t>Фішбоун</w:t>
      </w:r>
      <w:proofErr w:type="spellEnd"/>
      <w:r w:rsidRPr="00FA5F4C">
        <w:rPr>
          <w:rFonts w:ascii="Times New Roman" w:hAnsi="Times New Roman"/>
          <w:bCs/>
          <w:sz w:val="28"/>
          <w:szCs w:val="28"/>
        </w:rPr>
        <w:t>».</w:t>
      </w:r>
      <w:r w:rsidRPr="00FA5F4C">
        <w:rPr>
          <w:rFonts w:ascii="Times New Roman" w:hAnsi="Times New Roman"/>
          <w:sz w:val="28"/>
          <w:szCs w:val="28"/>
        </w:rPr>
        <w:t xml:space="preserve">  Тексти з  різноманітною інформацією ЗМІ з даної проблеми. Папір для нотаток клейкий, ручки.</w:t>
      </w:r>
      <w:r w:rsidRPr="00FA5F4C">
        <w:rPr>
          <w:rFonts w:ascii="Times New Roman" w:hAnsi="Times New Roman"/>
          <w:b/>
          <w:sz w:val="28"/>
          <w:szCs w:val="28"/>
        </w:rPr>
        <w:t xml:space="preserve"> </w:t>
      </w:r>
      <w:r w:rsidRPr="00FA5F4C">
        <w:rPr>
          <w:rFonts w:ascii="Times New Roman" w:hAnsi="Times New Roman"/>
          <w:sz w:val="28"/>
          <w:szCs w:val="28"/>
        </w:rPr>
        <w:t>Листи оцінювання роботи учнів   в групі.</w:t>
      </w:r>
    </w:p>
    <w:p w:rsidR="00BC2662" w:rsidRDefault="00BC2662" w:rsidP="001E15ED">
      <w:pPr>
        <w:jc w:val="both"/>
      </w:pPr>
    </w:p>
    <w:sectPr w:rsidR="00BC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20"/>
    <w:rsid w:val="001E15ED"/>
    <w:rsid w:val="002C2020"/>
    <w:rsid w:val="00BC2662"/>
    <w:rsid w:val="00FC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79F85-14DC-44B8-8E71-41C94269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5ED"/>
    <w:pPr>
      <w:spacing w:after="200" w:line="276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15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 w:eastAsia="uk-UA"/>
    </w:rPr>
  </w:style>
  <w:style w:type="paragraph" w:styleId="a3">
    <w:name w:val="No Spacing"/>
    <w:uiPriority w:val="1"/>
    <w:qFormat/>
    <w:rsid w:val="001E15ED"/>
    <w:pPr>
      <w:spacing w:after="0" w:line="240" w:lineRule="auto"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1152</Characters>
  <Application>Microsoft Office Word</Application>
  <DocSecurity>0</DocSecurity>
  <Lines>9</Lines>
  <Paragraphs>2</Paragraphs>
  <ScaleCrop>false</ScaleCrop>
  <Company>SPecialiST RePack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2020-02-11T07:57:00Z</dcterms:created>
  <dcterms:modified xsi:type="dcterms:W3CDTF">2020-02-11T07:58:00Z</dcterms:modified>
</cp:coreProperties>
</file>